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6E8" w:rsidRDefault="002716E8" w:rsidP="002716E8">
      <w:pPr>
        <w:jc w:val="left"/>
        <w:rPr>
          <w:rFonts w:ascii="黑体" w:eastAsia="黑体" w:hAnsi="黑体"/>
          <w:spacing w:val="-20"/>
          <w:kern w:val="0"/>
          <w:sz w:val="32"/>
          <w:szCs w:val="32"/>
        </w:rPr>
      </w:pPr>
      <w:r>
        <w:rPr>
          <w:rFonts w:ascii="黑体" w:eastAsia="黑体" w:hAnsi="黑体"/>
          <w:spacing w:val="-20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spacing w:val="-20"/>
          <w:kern w:val="0"/>
          <w:sz w:val="32"/>
          <w:szCs w:val="32"/>
        </w:rPr>
        <w:t>6</w:t>
      </w:r>
    </w:p>
    <w:p w:rsidR="005C2CA0" w:rsidRDefault="005C2CA0" w:rsidP="005C2CA0">
      <w:pPr>
        <w:spacing w:line="520" w:lineRule="exact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</w:p>
    <w:p w:rsidR="005C2CA0" w:rsidRPr="00384804" w:rsidRDefault="005C2CA0" w:rsidP="005C2CA0">
      <w:pPr>
        <w:spacing w:line="570" w:lineRule="exact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  <w:r w:rsidRPr="00384804">
        <w:rPr>
          <w:rFonts w:ascii="方正小标宋_GBK" w:eastAsia="方正小标宋_GBK" w:hAnsi="方正仿宋_GBK" w:cs="方正仿宋_GBK" w:hint="eastAsia"/>
          <w:sz w:val="44"/>
          <w:szCs w:val="44"/>
        </w:rPr>
        <w:t>吴江区基本情况</w:t>
      </w:r>
    </w:p>
    <w:p w:rsidR="005C2CA0" w:rsidRPr="00384804" w:rsidRDefault="005C2CA0" w:rsidP="005C2CA0">
      <w:pPr>
        <w:spacing w:line="57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5C2CA0" w:rsidRPr="00384804" w:rsidRDefault="005C2CA0" w:rsidP="005C2CA0">
      <w:pPr>
        <w:spacing w:line="570" w:lineRule="exact"/>
        <w:ind w:firstLineChars="200" w:firstLine="624"/>
        <w:rPr>
          <w:rFonts w:ascii="仿宋_GB2312" w:eastAsia="仿宋_GB2312" w:hAnsi="方正仿宋_GBK" w:cs="方正仿宋_GBK"/>
          <w:spacing w:val="-4"/>
          <w:sz w:val="32"/>
          <w:szCs w:val="32"/>
        </w:rPr>
      </w:pPr>
      <w:r w:rsidRPr="00384804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吴江是江苏省的“南大门”，东邻上海，西濒太湖，南连浙江，北依苏州主城区，全区总面积1176平方公里，常住人口130.98万，户籍人口84万，下辖7个镇、4个街道。2018年，全区地区生产总值1925亿元，同比增长7.0%；一般公共预算收入202.9亿元，同比增长10.6%；城乡居民人均可支配收入5.3万元，同比增长8.3%。在2018年度“全国综合实力百强区”排行榜中位列第七。</w:t>
      </w:r>
    </w:p>
    <w:p w:rsidR="005C2CA0" w:rsidRPr="00384804" w:rsidRDefault="005C2CA0" w:rsidP="005C2CA0">
      <w:pPr>
        <w:spacing w:line="570" w:lineRule="exact"/>
        <w:ind w:firstLineChars="200" w:firstLine="627"/>
        <w:rPr>
          <w:rFonts w:ascii="仿宋_GB2312" w:eastAsia="仿宋_GB2312" w:hAnsi="方正仿宋_GBK" w:cs="方正仿宋_GBK"/>
          <w:spacing w:val="-4"/>
          <w:sz w:val="32"/>
          <w:szCs w:val="32"/>
        </w:rPr>
      </w:pPr>
      <w:r w:rsidRPr="00384804">
        <w:rPr>
          <w:rFonts w:ascii="楷体_GB2312" w:eastAsia="楷体_GB2312" w:hAnsi="方正仿宋_GBK" w:cs="方正仿宋_GBK" w:hint="eastAsia"/>
          <w:b/>
          <w:spacing w:val="-4"/>
          <w:sz w:val="32"/>
          <w:szCs w:val="32"/>
        </w:rPr>
        <w:t>优势叠加蕴含无限潜力。</w:t>
      </w:r>
      <w:r w:rsidRPr="00384804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吴江地处长江三角洲中心腹地，是苏州城区的最大板块，境内交通网络四通八达，苏嘉杭高速、常嘉高速、524国道、京杭大运河纵贯南北，沪苏浙高速、318国道、太浦河横穿东西，即将建设的沪苏湖、通苏嘉甬两条铁路贯穿交汇，</w:t>
      </w:r>
      <w:r w:rsidRPr="00384804">
        <w:rPr>
          <w:rFonts w:ascii="仿宋_GB2312" w:eastAsia="仿宋_GB2312" w:cs="仿宋_GB2312" w:hint="eastAsia"/>
          <w:spacing w:val="-4"/>
          <w:sz w:val="32"/>
          <w:szCs w:val="32"/>
        </w:rPr>
        <w:t>是苏州城市发展最大的战略纵深。</w:t>
      </w:r>
      <w:r w:rsidRPr="00384804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2019年</w:t>
      </w:r>
      <w:r w:rsidRPr="00384804">
        <w:rPr>
          <w:rFonts w:ascii="仿宋_GB2312" w:eastAsia="仿宋_GB2312" w:hAnsi="方正仿宋_GBK" w:cs="方正仿宋_GBK"/>
          <w:spacing w:val="-4"/>
          <w:sz w:val="32"/>
          <w:szCs w:val="32"/>
        </w:rPr>
        <w:t>5月，中共中央、国务院印发《</w:t>
      </w:r>
      <w:bookmarkStart w:id="0" w:name="_GoBack"/>
      <w:bookmarkEnd w:id="0"/>
      <w:r w:rsidRPr="00384804">
        <w:rPr>
          <w:rFonts w:ascii="仿宋_GB2312" w:eastAsia="仿宋_GB2312" w:hAnsi="方正仿宋_GBK" w:cs="方正仿宋_GBK"/>
          <w:spacing w:val="-4"/>
          <w:sz w:val="32"/>
          <w:szCs w:val="32"/>
        </w:rPr>
        <w:t>长江三角洲区域一体化发展规划纲要》，</w:t>
      </w:r>
      <w:r w:rsidRPr="00384804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将吴江全域纳入长三角生态绿色一体化发展示范区。吴江牢牢把握这一前所未有的重大历史机遇，全力打造“创新湖区”、建设“乐居之城”，争当贯彻新发展理念的引领区、一体化发展的标杆区、高质量发展的样板区。</w:t>
      </w:r>
    </w:p>
    <w:p w:rsidR="005C2CA0" w:rsidRPr="00384804" w:rsidRDefault="005C2CA0" w:rsidP="005C2CA0">
      <w:pPr>
        <w:spacing w:line="570" w:lineRule="exact"/>
        <w:ind w:firstLineChars="200" w:firstLine="627"/>
        <w:rPr>
          <w:rFonts w:ascii="仿宋_GB2312" w:eastAsia="仿宋_GB2312" w:hAnsi="方正仿宋_GBK" w:cs="方正仿宋_GBK"/>
          <w:spacing w:val="-4"/>
          <w:sz w:val="32"/>
          <w:szCs w:val="32"/>
        </w:rPr>
      </w:pPr>
      <w:r w:rsidRPr="00384804">
        <w:rPr>
          <w:rFonts w:ascii="楷体_GB2312" w:eastAsia="楷体_GB2312" w:hAnsi="方正仿宋_GBK" w:cs="方正仿宋_GBK" w:hint="eastAsia"/>
          <w:b/>
          <w:spacing w:val="-4"/>
          <w:sz w:val="32"/>
          <w:szCs w:val="32"/>
        </w:rPr>
        <w:t>产业多元汇聚强劲动力。</w:t>
      </w:r>
      <w:r w:rsidRPr="00384804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吴江拥有1个国家级开发区、2个省级高新区、1个省级旅游度假区。丝绸纺织、电子信息、装备制造、光电通信等四大主导产业稳步发展，新一代信息技</w:t>
      </w:r>
      <w:r w:rsidRPr="00384804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lastRenderedPageBreak/>
        <w:t>术、新型半导体、生物医药等新兴产业和现代服务业成为新的增长点，形成了外向型经济和民营经济双轮驱动、先进制造业和现代服务业双向支撑的发展格局。民营经济成为全省的“领头羊”，企业总数7万多家，注册资本超4000亿元，其中4家入围中国企业500强，5家入围中国民企500强，恒力集团跻身世界500强，位列181位。</w:t>
      </w:r>
      <w:r w:rsidRPr="00384804">
        <w:rPr>
          <w:rFonts w:ascii="仿宋_GB2312" w:eastAsia="仿宋_GB2312" w:hint="eastAsia"/>
          <w:sz w:val="32"/>
          <w:szCs w:val="32"/>
        </w:rPr>
        <w:t>智能工业领跑全省，创新转型成效明显，</w:t>
      </w:r>
      <w:r w:rsidRPr="00384804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拥</w:t>
      </w:r>
      <w:r w:rsidRPr="00384804">
        <w:rPr>
          <w:rFonts w:ascii="仿宋_GB2312" w:eastAsia="仿宋_GB2312" w:hint="eastAsia"/>
          <w:sz w:val="32"/>
          <w:szCs w:val="32"/>
        </w:rPr>
        <w:t>有国家级企业技术中心10家，先进功能纤维创新中心成为全省首家国家级制造业创新中心。</w:t>
      </w:r>
      <w:r w:rsidRPr="00384804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在2019年</w:t>
      </w:r>
      <w:r w:rsidRPr="00384804">
        <w:rPr>
          <w:rFonts w:ascii="仿宋_GB2312" w:eastAsia="仿宋_GB2312" w:hAnsi="方正仿宋_GBK" w:cs="方正仿宋_GBK"/>
          <w:spacing w:val="-4"/>
          <w:sz w:val="32"/>
          <w:szCs w:val="32"/>
        </w:rPr>
        <w:t>“</w:t>
      </w:r>
      <w:r w:rsidRPr="00384804">
        <w:rPr>
          <w:rFonts w:ascii="仿宋_GB2312" w:eastAsia="仿宋_GB2312" w:hAnsi="方正仿宋_GBK" w:cs="方正仿宋_GBK"/>
          <w:spacing w:val="-4"/>
          <w:sz w:val="32"/>
          <w:szCs w:val="32"/>
        </w:rPr>
        <w:t>中国创新百强区</w:t>
      </w:r>
      <w:r w:rsidRPr="00384804">
        <w:rPr>
          <w:rFonts w:ascii="仿宋_GB2312" w:eastAsia="仿宋_GB2312" w:hAnsi="方正仿宋_GBK" w:cs="方正仿宋_GBK"/>
          <w:spacing w:val="-4"/>
          <w:sz w:val="32"/>
          <w:szCs w:val="32"/>
        </w:rPr>
        <w:t>”</w:t>
      </w:r>
      <w:r w:rsidRPr="00384804">
        <w:rPr>
          <w:rFonts w:ascii="仿宋_GB2312" w:eastAsia="仿宋_GB2312" w:hAnsi="方正仿宋_GBK" w:cs="方正仿宋_GBK"/>
          <w:spacing w:val="-4"/>
          <w:sz w:val="32"/>
          <w:szCs w:val="32"/>
        </w:rPr>
        <w:t>榜单中</w:t>
      </w:r>
      <w:r w:rsidRPr="00384804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，</w:t>
      </w:r>
      <w:r w:rsidRPr="00384804">
        <w:rPr>
          <w:rFonts w:ascii="仿宋_GB2312" w:eastAsia="仿宋_GB2312" w:hAnsi="方正仿宋_GBK" w:cs="方正仿宋_GBK"/>
          <w:spacing w:val="-4"/>
          <w:sz w:val="32"/>
          <w:szCs w:val="32"/>
        </w:rPr>
        <w:t>吴江位列全国第三</w:t>
      </w:r>
      <w:r w:rsidRPr="00384804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、</w:t>
      </w:r>
      <w:r w:rsidRPr="00384804">
        <w:rPr>
          <w:rFonts w:ascii="仿宋_GB2312" w:eastAsia="仿宋_GB2312" w:hAnsi="方正仿宋_GBK" w:cs="方正仿宋_GBK"/>
          <w:spacing w:val="-4"/>
          <w:sz w:val="32"/>
          <w:szCs w:val="32"/>
        </w:rPr>
        <w:t>全省第一</w:t>
      </w:r>
      <w:r w:rsidRPr="00384804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。</w:t>
      </w:r>
    </w:p>
    <w:p w:rsidR="005C2CA0" w:rsidRPr="00384804" w:rsidRDefault="005C2CA0" w:rsidP="005C2CA0">
      <w:pPr>
        <w:spacing w:line="570" w:lineRule="exact"/>
        <w:ind w:firstLineChars="200" w:firstLine="627"/>
        <w:rPr>
          <w:rFonts w:ascii="仿宋_GB2312" w:eastAsia="仿宋_GB2312" w:hAnsi="方正仿宋_GBK" w:cs="方正仿宋_GBK"/>
          <w:spacing w:val="-4"/>
          <w:sz w:val="32"/>
          <w:szCs w:val="32"/>
        </w:rPr>
      </w:pPr>
      <w:r w:rsidRPr="00384804">
        <w:rPr>
          <w:rFonts w:ascii="楷体_GB2312" w:eastAsia="楷体_GB2312" w:hAnsi="方正仿宋_GBK" w:cs="方正仿宋_GBK" w:hint="eastAsia"/>
          <w:b/>
          <w:spacing w:val="-4"/>
          <w:sz w:val="32"/>
          <w:szCs w:val="32"/>
        </w:rPr>
        <w:t>人文荟萃彰显水乡魅力。</w:t>
      </w:r>
      <w:r w:rsidRPr="00384804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吴江于公元909年建县，1992年撤县设市，2012年撤市设区，是享誉全国的“鱼米之乡”“丝绸之府”。全境拥有湖泊</w:t>
      </w:r>
      <w:r w:rsidRPr="00384804">
        <w:rPr>
          <w:rFonts w:ascii="仿宋_GB2312" w:eastAsia="仿宋_GB2312" w:hAnsi="方正仿宋_GBK" w:cs="方正仿宋_GBK"/>
          <w:spacing w:val="-4"/>
          <w:sz w:val="32"/>
          <w:szCs w:val="32"/>
        </w:rPr>
        <w:t>300</w:t>
      </w:r>
      <w:r w:rsidRPr="00384804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多个，坐拥太湖岸线</w:t>
      </w:r>
      <w:r w:rsidRPr="00384804">
        <w:rPr>
          <w:rFonts w:ascii="仿宋_GB2312" w:eastAsia="仿宋_GB2312" w:hAnsi="方正仿宋_GBK" w:cs="方正仿宋_GBK"/>
          <w:spacing w:val="-4"/>
          <w:sz w:val="32"/>
          <w:szCs w:val="32"/>
        </w:rPr>
        <w:t>47</w:t>
      </w:r>
      <w:r w:rsidRPr="00384804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公里，水域面积占比</w:t>
      </w:r>
      <w:r w:rsidRPr="00384804">
        <w:rPr>
          <w:rFonts w:ascii="仿宋_GB2312" w:eastAsia="仿宋_GB2312" w:hAnsi="方正仿宋_GBK" w:cs="方正仿宋_GBK"/>
          <w:spacing w:val="-4"/>
          <w:sz w:val="32"/>
          <w:szCs w:val="32"/>
        </w:rPr>
        <w:t>23%</w:t>
      </w:r>
      <w:r w:rsidRPr="00384804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，</w:t>
      </w:r>
      <w:r w:rsidRPr="00384804">
        <w:rPr>
          <w:rFonts w:ascii="仿宋_GB2312" w:eastAsia="仿宋_GB2312" w:hint="eastAsia"/>
          <w:sz w:val="32"/>
          <w:szCs w:val="32"/>
        </w:rPr>
        <w:t>自然湿地保护率达72.6%，</w:t>
      </w:r>
      <w:r w:rsidRPr="00384804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是典型的以水为脉、城水相依的“江南水乡”。作为吴文化发祥地之一，源远流长、平和温润的江南文化，造就了同里、黎里、震泽3个中国历史文化名镇；敦厚善良、勤勉诚朴的乡俗民风，孕育了爱国诗人柳亚子、社会学家费孝通、“两弹一星”功勋科学家程开甲等一大批社会英才。2018年，继同里退思园之后，大运河吴江段和吴江运河古纤道入选《世界文化遗产名录》。</w:t>
      </w:r>
    </w:p>
    <w:p w:rsidR="005C2CA0" w:rsidRPr="00384804" w:rsidRDefault="005C2CA0" w:rsidP="005C2CA0">
      <w:pPr>
        <w:spacing w:line="570" w:lineRule="exact"/>
        <w:ind w:firstLineChars="200" w:firstLine="627"/>
        <w:rPr>
          <w:rFonts w:ascii="仿宋_GB2312" w:eastAsia="仿宋_GB2312" w:hAnsi="仿宋_GB2312" w:cs="仿宋_GB2312"/>
          <w:sz w:val="32"/>
          <w:szCs w:val="32"/>
        </w:rPr>
      </w:pPr>
      <w:r w:rsidRPr="00384804">
        <w:rPr>
          <w:rFonts w:ascii="楷体_GB2312" w:eastAsia="楷体_GB2312" w:hAnsi="方正仿宋_GBK" w:cs="方正仿宋_GBK" w:hint="eastAsia"/>
          <w:b/>
          <w:spacing w:val="-4"/>
          <w:sz w:val="32"/>
          <w:szCs w:val="32"/>
        </w:rPr>
        <w:t>城乡融合迸发乐居活力。</w:t>
      </w:r>
      <w:r w:rsidRPr="00384804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吴江坚持把增进民生福祉作为经济发展之本，着力推动城乡融合发展，</w:t>
      </w:r>
      <w:r w:rsidRPr="00384804">
        <w:rPr>
          <w:rFonts w:ascii="仿宋_GB2312" w:eastAsia="仿宋_GB2312" w:hAnsi="宋体" w:hint="eastAsia"/>
          <w:bCs/>
          <w:sz w:val="32"/>
          <w:szCs w:val="32"/>
        </w:rPr>
        <w:t>建设美丽家园、乐居之城</w:t>
      </w:r>
      <w:r w:rsidRPr="00384804">
        <w:rPr>
          <w:rFonts w:eastAsia="仿宋_GB2312" w:hint="eastAsia"/>
          <w:spacing w:val="-4"/>
          <w:sz w:val="32"/>
          <w:szCs w:val="32"/>
        </w:rPr>
        <w:t>。</w:t>
      </w:r>
      <w:r w:rsidRPr="00384804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太湖新城加速崛起，</w:t>
      </w:r>
      <w:r w:rsidRPr="00384804">
        <w:rPr>
          <w:rFonts w:ascii="仿宋_GB2312" w:eastAsia="仿宋_GB2312" w:hAnsi="方正仿宋_GBK" w:cs="方正仿宋_GBK" w:hint="eastAsia"/>
          <w:sz w:val="32"/>
          <w:szCs w:val="32"/>
        </w:rPr>
        <w:t>产城融合扎实推进，</w:t>
      </w:r>
      <w:r w:rsidRPr="00384804">
        <w:rPr>
          <w:rFonts w:ascii="仿宋_GB2312" w:eastAsia="仿宋_GB2312" w:hint="eastAsia"/>
          <w:sz w:val="32"/>
          <w:szCs w:val="32"/>
        </w:rPr>
        <w:t>中心城区能级不断提升，</w:t>
      </w:r>
      <w:r w:rsidRPr="00384804">
        <w:rPr>
          <w:rFonts w:ascii="仿宋_GB2312" w:eastAsia="仿宋_GB2312" w:hAnsi="方正仿宋_GBK" w:cs="方正仿宋_GBK" w:hint="eastAsia"/>
          <w:sz w:val="32"/>
          <w:szCs w:val="32"/>
        </w:rPr>
        <w:t>功能配套日趋完善，</w:t>
      </w:r>
      <w:r w:rsidRPr="00384804">
        <w:rPr>
          <w:rFonts w:ascii="仿宋_GB2312" w:eastAsia="仿宋_GB2312" w:hint="eastAsia"/>
          <w:sz w:val="32"/>
          <w:szCs w:val="32"/>
        </w:rPr>
        <w:t>苏州京东方国际医院、苏州大学未来校区等优质医疗、教育资源先后签约落户。常态</w:t>
      </w:r>
      <w:r w:rsidRPr="00384804">
        <w:rPr>
          <w:rFonts w:ascii="仿宋_GB2312" w:eastAsia="仿宋_GB2312" w:hint="eastAsia"/>
          <w:sz w:val="32"/>
          <w:szCs w:val="32"/>
        </w:rPr>
        <w:lastRenderedPageBreak/>
        <w:t>化推进</w:t>
      </w:r>
      <w:r w:rsidRPr="00384804">
        <w:rPr>
          <w:rFonts w:ascii="仿宋_GB2312" w:eastAsia="仿宋_GB2312" w:hAnsi="仿宋_GB2312" w:cs="仿宋_GB2312" w:hint="eastAsia"/>
          <w:bCs/>
          <w:sz w:val="32"/>
          <w:szCs w:val="32"/>
        </w:rPr>
        <w:t>文明城市建设，</w:t>
      </w:r>
      <w:r w:rsidRPr="00384804">
        <w:rPr>
          <w:rFonts w:eastAsia="仿宋_GB2312" w:hint="eastAsia"/>
          <w:spacing w:val="-4"/>
          <w:sz w:val="32"/>
          <w:szCs w:val="32"/>
        </w:rPr>
        <w:t>全域提升功能品质和管理水平</w:t>
      </w:r>
      <w:r w:rsidRPr="00384804">
        <w:rPr>
          <w:rFonts w:ascii="仿宋_GB2312" w:eastAsia="仿宋_GB2312" w:hint="eastAsia"/>
          <w:sz w:val="32"/>
          <w:szCs w:val="32"/>
        </w:rPr>
        <w:t>。</w:t>
      </w:r>
      <w:r w:rsidRPr="00384804">
        <w:rPr>
          <w:rFonts w:ascii="仿宋_GB2312" w:eastAsia="仿宋_GB2312" w:hAnsi="宋体" w:hint="eastAsia"/>
          <w:sz w:val="32"/>
          <w:szCs w:val="32"/>
        </w:rPr>
        <w:t>全面实施乡村振兴战略，</w:t>
      </w:r>
      <w:r w:rsidRPr="00384804">
        <w:rPr>
          <w:rFonts w:ascii="仿宋_GB2312" w:eastAsia="仿宋_GB2312" w:hAnsi="仿宋_GB2312" w:cs="仿宋_GB2312" w:hint="eastAsia"/>
          <w:sz w:val="32"/>
          <w:szCs w:val="32"/>
        </w:rPr>
        <w:t>积极打造“中国</w:t>
      </w:r>
      <w:r w:rsidRPr="00384804">
        <w:rPr>
          <w:rFonts w:ascii="仿宋_GB2312" w:eastAsia="仿宋_GB2312" w:hAnsi="微软雅黑" w:cs="微软雅黑" w:hint="eastAsia"/>
          <w:sz w:val="32"/>
          <w:szCs w:val="32"/>
        </w:rPr>
        <w:t>·</w:t>
      </w:r>
      <w:r w:rsidRPr="00384804">
        <w:rPr>
          <w:rFonts w:ascii="仿宋_GB2312" w:eastAsia="仿宋_GB2312" w:hAnsi="仿宋_GB2312" w:cs="仿宋_GB2312" w:hint="eastAsia"/>
          <w:sz w:val="32"/>
          <w:szCs w:val="32"/>
        </w:rPr>
        <w:t>江村”品牌，</w:t>
      </w:r>
      <w:r w:rsidRPr="00384804">
        <w:rPr>
          <w:rFonts w:ascii="仿宋_GB2312" w:eastAsia="仿宋_GB2312" w:hAnsi="宋体" w:hint="eastAsia"/>
          <w:sz w:val="32"/>
          <w:szCs w:val="32"/>
        </w:rPr>
        <w:t>重点</w:t>
      </w:r>
      <w:r w:rsidRPr="00384804">
        <w:rPr>
          <w:rFonts w:ascii="仿宋_GB2312" w:eastAsia="仿宋_GB2312" w:hAnsi="宋体" w:hint="eastAsia"/>
          <w:bCs/>
          <w:sz w:val="32"/>
          <w:szCs w:val="32"/>
        </w:rPr>
        <w:t>推进长漾特色田园乡村带和同里农文旅融合发展区</w:t>
      </w:r>
      <w:r w:rsidRPr="00384804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384804">
        <w:rPr>
          <w:rFonts w:ascii="仿宋_GB2312" w:eastAsia="仿宋_GB2312" w:hAnsi="宋体" w:hint="eastAsia"/>
          <w:bCs/>
          <w:sz w:val="32"/>
          <w:szCs w:val="32"/>
        </w:rPr>
        <w:t>辐射带动桃源水乡森林小镇和浦江源太湖蟹生态养殖示范园，</w:t>
      </w:r>
      <w:r w:rsidRPr="00384804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镇村生态环境不断改善、城乡生活品质显著提升</w:t>
      </w:r>
      <w:r w:rsidRPr="00384804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C2CA0" w:rsidRPr="00384804" w:rsidRDefault="005C2CA0" w:rsidP="005C2CA0">
      <w:pPr>
        <w:spacing w:line="570" w:lineRule="exact"/>
        <w:ind w:firstLineChars="200" w:firstLine="624"/>
        <w:rPr>
          <w:rFonts w:ascii="仿宋_GB2312" w:eastAsia="仿宋_GB2312" w:hAnsi="方正仿宋_GBK" w:cs="方正仿宋_GBK"/>
          <w:spacing w:val="-4"/>
          <w:sz w:val="32"/>
          <w:szCs w:val="32"/>
        </w:rPr>
      </w:pPr>
      <w:r w:rsidRPr="00384804">
        <w:rPr>
          <w:rFonts w:ascii="仿宋_GB2312" w:eastAsia="仿宋_GB2312" w:hAnsi="方正仿宋_GBK" w:cs="方正仿宋_GBK" w:hint="eastAsia"/>
          <w:spacing w:val="-4"/>
          <w:sz w:val="32"/>
          <w:szCs w:val="32"/>
        </w:rPr>
        <w:t>迈进新时代，开启新征程。在习近平新时代中国特色社会主义思想指引下，全区上下正聚焦高质量发展主题，聚力一体化发展机遇，凝心聚力、砥砺前行，奋力推动吴江高质量发展走在前列。</w:t>
      </w:r>
    </w:p>
    <w:p w:rsidR="008F7C5B" w:rsidRPr="005C2CA0" w:rsidRDefault="008F7C5B"/>
    <w:sectPr w:rsidR="008F7C5B" w:rsidRPr="005C2CA0" w:rsidSect="00855BB6">
      <w:footerReference w:type="default" r:id="rId6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9EC" w:rsidRDefault="000619EC" w:rsidP="005C2CA0">
      <w:pPr>
        <w:ind w:firstLine="420"/>
      </w:pPr>
      <w:r>
        <w:separator/>
      </w:r>
    </w:p>
  </w:endnote>
  <w:endnote w:type="continuationSeparator" w:id="0">
    <w:p w:rsidR="000619EC" w:rsidRDefault="000619EC" w:rsidP="005C2CA0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38799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55BB6" w:rsidRPr="00855BB6" w:rsidRDefault="00855BB6" w:rsidP="00855BB6">
        <w:pPr>
          <w:pStyle w:val="a4"/>
          <w:jc w:val="center"/>
          <w:rPr>
            <w:rFonts w:ascii="Times New Roman" w:hAnsi="Times New Roman" w:cs="Times New Roman" w:hint="eastAsia"/>
          </w:rPr>
        </w:pPr>
        <w:r w:rsidRPr="00855BB6">
          <w:rPr>
            <w:rFonts w:ascii="Times New Roman" w:hAnsi="Times New Roman" w:cs="Times New Roman"/>
          </w:rPr>
          <w:fldChar w:fldCharType="begin"/>
        </w:r>
        <w:r w:rsidRPr="00855BB6">
          <w:rPr>
            <w:rFonts w:ascii="Times New Roman" w:hAnsi="Times New Roman" w:cs="Times New Roman"/>
          </w:rPr>
          <w:instrText>PAGE   \* MERGEFORMAT</w:instrText>
        </w:r>
        <w:r w:rsidRPr="00855BB6">
          <w:rPr>
            <w:rFonts w:ascii="Times New Roman" w:hAnsi="Times New Roman" w:cs="Times New Roman"/>
          </w:rPr>
          <w:fldChar w:fldCharType="separate"/>
        </w:r>
        <w:r w:rsidRPr="00855BB6">
          <w:rPr>
            <w:rFonts w:ascii="Times New Roman" w:hAnsi="Times New Roman" w:cs="Times New Roman"/>
            <w:noProof/>
            <w:lang w:val="zh-CN"/>
          </w:rPr>
          <w:t>1</w:t>
        </w:r>
        <w:r w:rsidRPr="00855BB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9EC" w:rsidRDefault="000619EC" w:rsidP="005C2CA0">
      <w:pPr>
        <w:ind w:firstLine="420"/>
      </w:pPr>
      <w:r>
        <w:separator/>
      </w:r>
    </w:p>
  </w:footnote>
  <w:footnote w:type="continuationSeparator" w:id="0">
    <w:p w:rsidR="000619EC" w:rsidRDefault="000619EC" w:rsidP="005C2CA0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2CA0"/>
    <w:rsid w:val="000619EC"/>
    <w:rsid w:val="002716E8"/>
    <w:rsid w:val="005C2CA0"/>
    <w:rsid w:val="00855BB6"/>
    <w:rsid w:val="008F7C5B"/>
    <w:rsid w:val="0090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A53323-26E7-4F7D-A98A-FCD72A98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C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C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C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16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16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阿洛菲热带</dc:creator>
  <cp:keywords/>
  <dc:description/>
  <cp:lastModifiedBy>AutoBVT</cp:lastModifiedBy>
  <cp:revision>4</cp:revision>
  <cp:lastPrinted>2019-09-10T09:08:00Z</cp:lastPrinted>
  <dcterms:created xsi:type="dcterms:W3CDTF">2019-09-09T09:06:00Z</dcterms:created>
  <dcterms:modified xsi:type="dcterms:W3CDTF">2019-09-10T09:52:00Z</dcterms:modified>
</cp:coreProperties>
</file>