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0CA" w:rsidRDefault="000F20CA" w:rsidP="000F20CA">
      <w:pPr>
        <w:rPr>
          <w:rFonts w:eastAsia="仿宋_GB2312"/>
          <w:spacing w:val="-20"/>
          <w:kern w:val="0"/>
          <w:sz w:val="32"/>
          <w:szCs w:val="32"/>
        </w:rPr>
      </w:pPr>
      <w:r>
        <w:rPr>
          <w:rFonts w:eastAsia="黑体"/>
          <w:spacing w:val="-20"/>
          <w:kern w:val="0"/>
          <w:sz w:val="32"/>
          <w:szCs w:val="32"/>
        </w:rPr>
        <w:t>附件</w:t>
      </w:r>
      <w:r>
        <w:rPr>
          <w:rFonts w:eastAsia="黑体"/>
          <w:spacing w:val="-20"/>
          <w:kern w:val="0"/>
          <w:sz w:val="32"/>
          <w:szCs w:val="32"/>
        </w:rPr>
        <w:t>5</w:t>
      </w:r>
    </w:p>
    <w:p w:rsidR="000F20CA" w:rsidRDefault="000F20CA" w:rsidP="000F20CA">
      <w:pPr>
        <w:pStyle w:val="2"/>
        <w:widowControl w:val="0"/>
        <w:spacing w:before="0" w:beforeAutospacing="0" w:after="0" w:afterAutospacing="0" w:line="460" w:lineRule="exact"/>
        <w:jc w:val="center"/>
        <w:rPr>
          <w:rFonts w:ascii="Times New Roman" w:eastAsia="黑体" w:hAnsi="Times New Roman" w:cs="Times New Roman"/>
          <w:b w:val="0"/>
          <w:color w:val="000000"/>
          <w:lang w:bidi="ar"/>
        </w:rPr>
      </w:pPr>
      <w:r>
        <w:rPr>
          <w:rFonts w:ascii="Times New Roman" w:eastAsia="方正小标宋简体" w:hAnsi="Times New Roman" w:cs="Times New Roman"/>
          <w:b w:val="0"/>
          <w:color w:val="000000"/>
          <w:sz w:val="40"/>
          <w:szCs w:val="40"/>
          <w:lang w:bidi="ar"/>
        </w:rPr>
        <w:t>太仓市基本情况</w:t>
      </w:r>
    </w:p>
    <w:p w:rsidR="000F20CA" w:rsidRDefault="000F20CA" w:rsidP="000F20CA"/>
    <w:p w:rsidR="000F20CA" w:rsidRDefault="000F20CA" w:rsidP="000F20CA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太仓隶属苏州，东濒长江、</w:t>
      </w:r>
      <w:r>
        <w:rPr>
          <w:rFonts w:eastAsia="仿宋_GB2312"/>
          <w:color w:val="000000"/>
          <w:sz w:val="32"/>
          <w:szCs w:val="32"/>
        </w:rPr>
        <w:t>南邻上海，</w:t>
      </w:r>
      <w:r>
        <w:rPr>
          <w:rFonts w:eastAsia="仿宋_GB2312"/>
          <w:sz w:val="32"/>
          <w:szCs w:val="32"/>
        </w:rPr>
        <w:t>是江苏唯一</w:t>
      </w:r>
      <w:proofErr w:type="gramStart"/>
      <w:r>
        <w:rPr>
          <w:rFonts w:eastAsia="仿宋_GB2312"/>
          <w:sz w:val="32"/>
          <w:szCs w:val="32"/>
        </w:rPr>
        <w:t>一个</w:t>
      </w:r>
      <w:proofErr w:type="gramEnd"/>
      <w:r>
        <w:rPr>
          <w:rFonts w:eastAsia="仿宋_GB2312"/>
          <w:sz w:val="32"/>
          <w:szCs w:val="32"/>
        </w:rPr>
        <w:t>既沿江</w:t>
      </w:r>
      <w:proofErr w:type="gramStart"/>
      <w:r>
        <w:rPr>
          <w:rFonts w:eastAsia="仿宋_GB2312"/>
          <w:sz w:val="32"/>
          <w:szCs w:val="32"/>
        </w:rPr>
        <w:t>又临沪的</w:t>
      </w:r>
      <w:proofErr w:type="gramEnd"/>
      <w:r>
        <w:rPr>
          <w:rFonts w:eastAsia="仿宋_GB2312"/>
          <w:sz w:val="32"/>
          <w:szCs w:val="32"/>
        </w:rPr>
        <w:t>县级市，</w:t>
      </w:r>
      <w:r>
        <w:rPr>
          <w:rFonts w:eastAsia="仿宋_GB2312"/>
          <w:kern w:val="0"/>
          <w:sz w:val="32"/>
          <w:szCs w:val="32"/>
          <w:lang w:bidi="ar"/>
        </w:rPr>
        <w:t>综合实力</w:t>
      </w:r>
      <w:r>
        <w:rPr>
          <w:rFonts w:eastAsia="仿宋_GB2312" w:hint="eastAsia"/>
          <w:kern w:val="0"/>
          <w:sz w:val="32"/>
          <w:szCs w:val="32"/>
          <w:lang w:bidi="ar"/>
        </w:rPr>
        <w:t>连年</w:t>
      </w:r>
      <w:r>
        <w:rPr>
          <w:rFonts w:eastAsia="仿宋_GB2312"/>
          <w:kern w:val="0"/>
          <w:sz w:val="32"/>
          <w:szCs w:val="32"/>
          <w:lang w:bidi="ar"/>
        </w:rPr>
        <w:t>位居全国百强县</w:t>
      </w:r>
      <w:r>
        <w:rPr>
          <w:rFonts w:eastAsia="仿宋_GB2312" w:hint="eastAsia"/>
          <w:kern w:val="0"/>
          <w:sz w:val="32"/>
          <w:szCs w:val="32"/>
          <w:lang w:bidi="ar"/>
        </w:rPr>
        <w:t>（市）前十</w:t>
      </w:r>
      <w:r>
        <w:rPr>
          <w:rFonts w:eastAsia="仿宋_GB2312"/>
          <w:kern w:val="0"/>
          <w:sz w:val="32"/>
          <w:szCs w:val="32"/>
          <w:lang w:bidi="ar"/>
        </w:rPr>
        <w:t>位。</w:t>
      </w:r>
      <w:r>
        <w:rPr>
          <w:rFonts w:eastAsia="仿宋_GB2312"/>
          <w:sz w:val="32"/>
          <w:szCs w:val="32"/>
        </w:rPr>
        <w:t>全市区域面积</w:t>
      </w:r>
      <w:r>
        <w:rPr>
          <w:rFonts w:eastAsia="仿宋_GB2312"/>
          <w:sz w:val="32"/>
          <w:szCs w:val="32"/>
        </w:rPr>
        <w:t>810</w:t>
      </w:r>
      <w:r>
        <w:rPr>
          <w:rFonts w:eastAsia="仿宋_GB2312"/>
          <w:kern w:val="0"/>
          <w:sz w:val="32"/>
          <w:szCs w:val="32"/>
        </w:rPr>
        <w:t>平方公里，</w:t>
      </w:r>
      <w:r>
        <w:rPr>
          <w:rFonts w:eastAsia="仿宋_GB2312"/>
          <w:kern w:val="0"/>
          <w:sz w:val="32"/>
          <w:szCs w:val="32"/>
          <w:lang w:bidi="ar"/>
        </w:rPr>
        <w:t>下辖国家级太仓港经济技术开发区、省级高新技术产业开发区、省级长江口旅游度假区、科教新城、娄东街道</w:t>
      </w:r>
      <w:r>
        <w:rPr>
          <w:rFonts w:eastAsia="仿宋_GB2312" w:hint="eastAsia"/>
          <w:kern w:val="0"/>
          <w:sz w:val="32"/>
          <w:szCs w:val="32"/>
          <w:lang w:bidi="ar"/>
        </w:rPr>
        <w:t>、陆渡街道</w:t>
      </w:r>
      <w:r>
        <w:rPr>
          <w:rFonts w:eastAsia="仿宋_GB2312"/>
          <w:kern w:val="0"/>
          <w:sz w:val="32"/>
          <w:szCs w:val="32"/>
          <w:lang w:bidi="ar"/>
        </w:rPr>
        <w:t>和</w:t>
      </w:r>
      <w:r>
        <w:rPr>
          <w:rFonts w:eastAsia="仿宋_GB2312"/>
          <w:kern w:val="0"/>
          <w:sz w:val="32"/>
          <w:szCs w:val="32"/>
          <w:lang w:bidi="ar"/>
        </w:rPr>
        <w:t>6</w:t>
      </w:r>
      <w:r>
        <w:rPr>
          <w:rFonts w:eastAsia="仿宋_GB2312"/>
          <w:kern w:val="0"/>
          <w:sz w:val="32"/>
          <w:szCs w:val="32"/>
          <w:lang w:bidi="ar"/>
        </w:rPr>
        <w:t>个镇，常住人口</w:t>
      </w:r>
      <w:r>
        <w:rPr>
          <w:rFonts w:eastAsia="仿宋_GB2312"/>
          <w:kern w:val="0"/>
          <w:sz w:val="32"/>
          <w:szCs w:val="32"/>
          <w:lang w:bidi="ar"/>
        </w:rPr>
        <w:t>95.43</w:t>
      </w:r>
      <w:r>
        <w:rPr>
          <w:rFonts w:eastAsia="仿宋_GB2312"/>
          <w:kern w:val="0"/>
          <w:sz w:val="32"/>
          <w:szCs w:val="32"/>
          <w:lang w:bidi="ar"/>
        </w:rPr>
        <w:t>万</w:t>
      </w:r>
      <w:r>
        <w:rPr>
          <w:rFonts w:eastAsia="仿宋_GB2312"/>
          <w:kern w:val="0"/>
          <w:sz w:val="32"/>
          <w:szCs w:val="32"/>
        </w:rPr>
        <w:t>。太仓发展特色鲜明，民生普惠共享，是</w:t>
      </w:r>
      <w:r>
        <w:rPr>
          <w:rFonts w:eastAsia="仿宋_GB2312"/>
          <w:sz w:val="32"/>
          <w:szCs w:val="32"/>
        </w:rPr>
        <w:t>长三角地区最具发展活力和潜力的城市之一</w:t>
      </w:r>
      <w:r>
        <w:rPr>
          <w:rFonts w:eastAsia="仿宋_GB2312"/>
          <w:kern w:val="0"/>
          <w:sz w:val="32"/>
          <w:szCs w:val="32"/>
        </w:rPr>
        <w:t>。</w:t>
      </w:r>
    </w:p>
    <w:p w:rsidR="000F20CA" w:rsidRDefault="000F20CA" w:rsidP="000F20CA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黑体"/>
          <w:kern w:val="0"/>
          <w:sz w:val="32"/>
          <w:szCs w:val="32"/>
          <w:lang w:bidi="ar"/>
        </w:rPr>
        <w:t>区位优越，交通便利。</w:t>
      </w:r>
      <w:r>
        <w:rPr>
          <w:rFonts w:eastAsia="仿宋_GB2312"/>
          <w:kern w:val="0"/>
          <w:sz w:val="32"/>
          <w:szCs w:val="32"/>
          <w:lang w:bidi="ar"/>
        </w:rPr>
        <w:t>太仓</w:t>
      </w:r>
      <w:r>
        <w:rPr>
          <w:rFonts w:eastAsia="仿宋_GB2312"/>
          <w:sz w:val="32"/>
          <w:szCs w:val="32"/>
        </w:rPr>
        <w:t>地处长江三角洲核心区域，距上海、苏州市中心均约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公里，是环上海经济圈中区位优势最明显的城市之一。从太仓出发</w:t>
      </w:r>
      <w:r>
        <w:rPr>
          <w:rFonts w:eastAsia="仿宋_GB2312"/>
          <w:kern w:val="0"/>
          <w:sz w:val="32"/>
          <w:szCs w:val="32"/>
          <w:lang w:bidi="ar"/>
        </w:rPr>
        <w:t>30</w:t>
      </w:r>
      <w:r>
        <w:rPr>
          <w:rFonts w:eastAsia="仿宋_GB2312"/>
          <w:kern w:val="0"/>
          <w:sz w:val="32"/>
          <w:szCs w:val="32"/>
          <w:lang w:bidi="ar"/>
        </w:rPr>
        <w:t>分钟进入虹桥枢纽，</w:t>
      </w:r>
      <w:r>
        <w:rPr>
          <w:rFonts w:eastAsia="仿宋_GB2312"/>
          <w:kern w:val="0"/>
          <w:sz w:val="32"/>
          <w:szCs w:val="32"/>
          <w:lang w:bidi="ar"/>
        </w:rPr>
        <w:t>60</w:t>
      </w:r>
      <w:r>
        <w:rPr>
          <w:rFonts w:eastAsia="仿宋_GB2312"/>
          <w:kern w:val="0"/>
          <w:sz w:val="32"/>
          <w:szCs w:val="32"/>
          <w:lang w:bidi="ar"/>
        </w:rPr>
        <w:t>分钟可抵达浦东机场，沪太公交快线与上海</w:t>
      </w:r>
      <w:r>
        <w:rPr>
          <w:rFonts w:eastAsia="仿宋_GB2312"/>
          <w:kern w:val="0"/>
          <w:sz w:val="32"/>
          <w:szCs w:val="32"/>
          <w:lang w:bidi="ar"/>
        </w:rPr>
        <w:t>7</w:t>
      </w:r>
      <w:r>
        <w:rPr>
          <w:rFonts w:eastAsia="仿宋_GB2312"/>
          <w:kern w:val="0"/>
          <w:sz w:val="32"/>
          <w:szCs w:val="32"/>
          <w:lang w:bidi="ar"/>
        </w:rPr>
        <w:t>号、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号线地铁无缝对接。</w:t>
      </w:r>
      <w:r>
        <w:rPr>
          <w:rFonts w:eastAsia="仿宋_GB2312"/>
          <w:sz w:val="32"/>
          <w:szCs w:val="32"/>
        </w:rPr>
        <w:t>“5+1”</w:t>
      </w:r>
      <w:r>
        <w:rPr>
          <w:rFonts w:eastAsia="仿宋_GB2312"/>
          <w:sz w:val="32"/>
          <w:szCs w:val="32"/>
        </w:rPr>
        <w:t>铁路网络正有序推进，</w:t>
      </w:r>
      <w:proofErr w:type="gramStart"/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沪通</w:t>
      </w:r>
      <w:r>
        <w:rPr>
          <w:rFonts w:eastAsia="仿宋_GB2312" w:hint="eastAsia"/>
          <w:sz w:val="32"/>
          <w:szCs w:val="32"/>
        </w:rPr>
        <w:t>铁路</w:t>
      </w:r>
      <w:proofErr w:type="gramEnd"/>
      <w:r>
        <w:rPr>
          <w:rFonts w:eastAsia="仿宋_GB2312" w:hint="eastAsia"/>
          <w:sz w:val="32"/>
          <w:szCs w:val="32"/>
        </w:rPr>
        <w:t>通车后，太仓站至上海虹桥站仅需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分钟。</w:t>
      </w:r>
    </w:p>
    <w:p w:rsidR="000F20CA" w:rsidRDefault="000F20CA" w:rsidP="000F20CA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历史悠久，底蕴深厚。</w:t>
      </w:r>
      <w:r>
        <w:rPr>
          <w:rFonts w:eastAsia="仿宋_GB2312"/>
          <w:kern w:val="0"/>
          <w:sz w:val="32"/>
          <w:szCs w:val="32"/>
          <w:lang w:bidi="ar"/>
        </w:rPr>
        <w:t>太仓因春秋时期吴王在此设立粮仓而得名，素有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锦绣江南金太仓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的美誉，是著名航海家郑和七下西洋起锚地，也是江南丝竹发源地、娄东文化发祥地，涌现了王</w:t>
      </w:r>
      <w:proofErr w:type="gramStart"/>
      <w:r>
        <w:rPr>
          <w:rFonts w:eastAsia="仿宋_GB2312"/>
          <w:kern w:val="0"/>
          <w:sz w:val="32"/>
          <w:szCs w:val="32"/>
          <w:lang w:bidi="ar"/>
        </w:rPr>
        <w:t>世</w:t>
      </w:r>
      <w:proofErr w:type="gramEnd"/>
      <w:r>
        <w:rPr>
          <w:rFonts w:eastAsia="仿宋_GB2312"/>
          <w:kern w:val="0"/>
          <w:sz w:val="32"/>
          <w:szCs w:val="32"/>
          <w:lang w:bidi="ar"/>
        </w:rPr>
        <w:t>贞、张溥、吴梅村等文学大家和以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四王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为代表的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娄东画派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。</w:t>
      </w:r>
      <w:r>
        <w:rPr>
          <w:rFonts w:eastAsia="仿宋_GB2312"/>
          <w:sz w:val="32"/>
          <w:szCs w:val="32"/>
        </w:rPr>
        <w:t>走出了被誉为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中国居里夫人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的吴健雄</w:t>
      </w:r>
      <w:r>
        <w:rPr>
          <w:rFonts w:eastAsia="仿宋_GB2312"/>
          <w:kern w:val="0"/>
          <w:sz w:val="32"/>
          <w:szCs w:val="32"/>
          <w:lang w:bidi="ar"/>
        </w:rPr>
        <w:t>，诺贝尔物理学奖获得者朱棣文、国画大师朱</w:t>
      </w:r>
      <w:proofErr w:type="gramStart"/>
      <w:r>
        <w:rPr>
          <w:rFonts w:eastAsia="仿宋_GB2312"/>
          <w:kern w:val="0"/>
          <w:sz w:val="32"/>
          <w:szCs w:val="32"/>
          <w:lang w:bidi="ar"/>
        </w:rPr>
        <w:t>屺</w:t>
      </w:r>
      <w:proofErr w:type="gramEnd"/>
      <w:r>
        <w:rPr>
          <w:rFonts w:eastAsia="仿宋_GB2312"/>
          <w:kern w:val="0"/>
          <w:sz w:val="32"/>
          <w:szCs w:val="32"/>
          <w:lang w:bidi="ar"/>
        </w:rPr>
        <w:t>瞻等名人和</w:t>
      </w:r>
      <w:r>
        <w:rPr>
          <w:rFonts w:eastAsia="仿宋_GB2312"/>
          <w:kern w:val="0"/>
          <w:sz w:val="32"/>
          <w:szCs w:val="32"/>
          <w:lang w:bidi="ar"/>
        </w:rPr>
        <w:t>11</w:t>
      </w:r>
      <w:r>
        <w:rPr>
          <w:rFonts w:eastAsia="仿宋_GB2312"/>
          <w:kern w:val="0"/>
          <w:sz w:val="32"/>
          <w:szCs w:val="32"/>
          <w:lang w:bidi="ar"/>
        </w:rPr>
        <w:t>位中国两院院士。</w:t>
      </w:r>
    </w:p>
    <w:p w:rsidR="000F20CA" w:rsidRDefault="000F20CA" w:rsidP="000F20CA">
      <w:pPr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经济繁荣，特色显著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年太仓地区生产总值</w:t>
      </w:r>
      <w:r>
        <w:rPr>
          <w:rFonts w:eastAsia="仿宋_GB2312"/>
          <w:sz w:val="32"/>
          <w:szCs w:val="32"/>
        </w:rPr>
        <w:t>133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亿</w:t>
      </w:r>
      <w:r>
        <w:rPr>
          <w:rFonts w:eastAsia="仿宋_GB2312"/>
          <w:sz w:val="32"/>
          <w:szCs w:val="32"/>
        </w:rPr>
        <w:lastRenderedPageBreak/>
        <w:t>元，位列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年度全国百强县市科技创新第二位、绿色发展第三位。长江集装箱第一大港、长江外贸第一大港的太仓港，位居全球百强集装箱港口第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位。作为国内集聚德资企业最多、效益最优的县级市，已有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/>
          <w:sz w:val="32"/>
          <w:szCs w:val="32"/>
        </w:rPr>
        <w:t>多家德资企业在太仓聚集发展，被誉为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中国德企之乡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。太仓创新活力无限，与西北工业大学、西交利物浦大学两所知名高校合作建设太仓校区，加快汇聚高端智力资源。</w:t>
      </w:r>
    </w:p>
    <w:p w:rsidR="000F20CA" w:rsidRDefault="000F20CA" w:rsidP="000F20CA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生态优美，</w:t>
      </w:r>
      <w:proofErr w:type="gramStart"/>
      <w:r>
        <w:rPr>
          <w:rFonts w:eastAsia="黑体"/>
          <w:snapToGrid w:val="0"/>
          <w:spacing w:val="-4"/>
          <w:kern w:val="0"/>
          <w:sz w:val="32"/>
          <w:szCs w:val="32"/>
        </w:rPr>
        <w:t>幸福宜</w:t>
      </w:r>
      <w:proofErr w:type="gramEnd"/>
      <w:r>
        <w:rPr>
          <w:rFonts w:eastAsia="黑体"/>
          <w:snapToGrid w:val="0"/>
          <w:spacing w:val="-4"/>
          <w:kern w:val="0"/>
          <w:sz w:val="32"/>
          <w:szCs w:val="32"/>
        </w:rPr>
        <w:t>居。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太仓</w:t>
      </w:r>
      <w:r>
        <w:rPr>
          <w:rFonts w:eastAsia="仿宋_GB2312"/>
          <w:sz w:val="32"/>
          <w:szCs w:val="32"/>
        </w:rPr>
        <w:t>拥有江南水乡的精致典雅和现代城市的舒适便捷，现代田园城市特色明显，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一心两湖三环四园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城市生态体系持续完善。城市绿化覆盖率</w:t>
      </w:r>
      <w:r>
        <w:rPr>
          <w:rFonts w:eastAsia="仿宋_GB2312"/>
          <w:sz w:val="32"/>
          <w:szCs w:val="32"/>
        </w:rPr>
        <w:t>43.3%</w:t>
      </w:r>
      <w:r>
        <w:rPr>
          <w:rFonts w:eastAsia="仿宋_GB2312"/>
          <w:sz w:val="32"/>
          <w:szCs w:val="32"/>
        </w:rPr>
        <w:t>，人均公共绿地面积</w:t>
      </w:r>
      <w:r>
        <w:rPr>
          <w:rFonts w:eastAsia="仿宋_GB2312"/>
          <w:sz w:val="32"/>
          <w:szCs w:val="32"/>
        </w:rPr>
        <w:t>14.1</w:t>
      </w:r>
      <w:r>
        <w:rPr>
          <w:rFonts w:eastAsia="仿宋_GB2312"/>
          <w:sz w:val="32"/>
          <w:szCs w:val="32"/>
        </w:rPr>
        <w:t>平方米，空气优良天数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6.7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政社互动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、大病保险等工作走在全国前列，是长三角首个富裕型长寿之乡，荣获中国人居环境奖、全国综</w:t>
      </w:r>
      <w:proofErr w:type="gramStart"/>
      <w:r>
        <w:rPr>
          <w:rFonts w:eastAsia="仿宋_GB2312"/>
          <w:sz w:val="32"/>
          <w:szCs w:val="32"/>
        </w:rPr>
        <w:t>治最高</w:t>
      </w:r>
      <w:proofErr w:type="gramEnd"/>
      <w:r>
        <w:rPr>
          <w:rFonts w:eastAsia="仿宋_GB2312"/>
          <w:sz w:val="32"/>
          <w:szCs w:val="32"/>
        </w:rPr>
        <w:t>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长安杯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连续三年</w:t>
      </w:r>
      <w:r>
        <w:rPr>
          <w:rFonts w:eastAsia="仿宋_GB2312"/>
          <w:sz w:val="32"/>
          <w:szCs w:val="32"/>
        </w:rPr>
        <w:t>位居中国最具幸福感城市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县级市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榜首。</w:t>
      </w:r>
    </w:p>
    <w:p w:rsidR="003E5DA4" w:rsidRPr="000F20CA" w:rsidRDefault="000F20CA">
      <w:bookmarkStart w:id="0" w:name="_GoBack"/>
      <w:bookmarkEnd w:id="0"/>
    </w:p>
    <w:sectPr w:rsidR="003E5DA4" w:rsidRPr="000F2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CA"/>
    <w:rsid w:val="000F20CA"/>
    <w:rsid w:val="00A54651"/>
    <w:rsid w:val="00AB4675"/>
    <w:rsid w:val="00B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68F7C-031F-4B76-8D15-3582232D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2"/>
    <w:qFormat/>
    <w:rsid w:val="000F20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F20C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0F20CA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har">
    <w:name w:val="Char"/>
    <w:basedOn w:val="a"/>
    <w:qFormat/>
    <w:rsid w:val="000F20CA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Info-WL</dc:creator>
  <cp:keywords/>
  <dc:description/>
  <cp:lastModifiedBy>Info-WL</cp:lastModifiedBy>
  <cp:revision>1</cp:revision>
  <dcterms:created xsi:type="dcterms:W3CDTF">2019-09-16T01:32:00Z</dcterms:created>
  <dcterms:modified xsi:type="dcterms:W3CDTF">2019-09-16T01:32:00Z</dcterms:modified>
</cp:coreProperties>
</file>